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9D0953" w:rsidRDefault="00B921ED">
      <w:pPr>
        <w:widowControl w:val="0"/>
        <w:autoSpaceDE w:val="0"/>
        <w:autoSpaceDN w:val="0"/>
        <w:adjustRightInd w:val="0"/>
        <w:rPr>
          <w:sz w:val="22"/>
          <w:szCs w:val="22"/>
        </w:rPr>
      </w:pPr>
      <w:r w:rsidRPr="009D0953">
        <w:rPr>
          <w:b/>
          <w:bCs/>
          <w:sz w:val="22"/>
          <w:szCs w:val="22"/>
        </w:rPr>
        <w:t>CHARACTERIZING DIFFERENCES IN ECHOCARDIOGRAPHIC PARAMETERS OF DIASTOLIC FUNCTION BETWEEN ATRIAL FIBRI</w:t>
      </w:r>
      <w:r w:rsidR="00B60011" w:rsidRPr="009D0953">
        <w:rPr>
          <w:b/>
          <w:bCs/>
          <w:sz w:val="22"/>
          <w:szCs w:val="22"/>
        </w:rPr>
        <w:t xml:space="preserve">LLATION AND SINUS RHYTHM AMONG </w:t>
      </w:r>
      <w:r w:rsidRPr="009D0953">
        <w:rPr>
          <w:b/>
          <w:bCs/>
          <w:sz w:val="22"/>
          <w:szCs w:val="22"/>
        </w:rPr>
        <w:t xml:space="preserve">PATIENTS WITH HFPEF IN A REAL WORLD COHORT </w:t>
      </w:r>
    </w:p>
    <w:p w:rsidR="009B087C" w:rsidRPr="009D0953" w:rsidRDefault="00B60011">
      <w:pPr>
        <w:widowControl w:val="0"/>
        <w:autoSpaceDE w:val="0"/>
        <w:autoSpaceDN w:val="0"/>
        <w:adjustRightInd w:val="0"/>
        <w:rPr>
          <w:sz w:val="22"/>
          <w:szCs w:val="22"/>
        </w:rPr>
      </w:pPr>
      <w:r w:rsidRPr="009D0953">
        <w:rPr>
          <w:b/>
          <w:bCs/>
          <w:sz w:val="22"/>
          <w:szCs w:val="22"/>
          <w:u w:val="single"/>
        </w:rPr>
        <w:t>M</w:t>
      </w:r>
      <w:r w:rsidR="009B087C" w:rsidRPr="009D0953">
        <w:rPr>
          <w:b/>
          <w:bCs/>
          <w:sz w:val="22"/>
          <w:szCs w:val="22"/>
          <w:u w:val="single"/>
        </w:rPr>
        <w:t>.</w:t>
      </w:r>
      <w:r w:rsidRPr="009D0953">
        <w:rPr>
          <w:b/>
          <w:bCs/>
          <w:sz w:val="22"/>
          <w:szCs w:val="22"/>
          <w:u w:val="single"/>
        </w:rPr>
        <w:t>S</w:t>
      </w:r>
      <w:r w:rsidR="009B087C" w:rsidRPr="009D0953">
        <w:rPr>
          <w:b/>
          <w:bCs/>
          <w:sz w:val="22"/>
          <w:szCs w:val="22"/>
          <w:u w:val="single"/>
        </w:rPr>
        <w:t>.</w:t>
      </w:r>
      <w:r w:rsidRPr="009D0953">
        <w:rPr>
          <w:b/>
          <w:bCs/>
          <w:sz w:val="22"/>
          <w:szCs w:val="22"/>
          <w:u w:val="single"/>
        </w:rPr>
        <w:t xml:space="preserve"> </w:t>
      </w:r>
      <w:proofErr w:type="spellStart"/>
      <w:r w:rsidRPr="009D0953">
        <w:rPr>
          <w:b/>
          <w:bCs/>
          <w:sz w:val="22"/>
          <w:szCs w:val="22"/>
          <w:u w:val="single"/>
        </w:rPr>
        <w:t>Sidhu</w:t>
      </w:r>
      <w:proofErr w:type="spellEnd"/>
      <w:r w:rsidR="00B921ED" w:rsidRPr="009D0953">
        <w:rPr>
          <w:sz w:val="22"/>
          <w:szCs w:val="22"/>
        </w:rPr>
        <w:t>, A</w:t>
      </w:r>
      <w:r w:rsidR="009B087C" w:rsidRPr="009D0953">
        <w:rPr>
          <w:sz w:val="22"/>
          <w:szCs w:val="22"/>
        </w:rPr>
        <w:t>.</w:t>
      </w:r>
      <w:r w:rsidR="00B921ED" w:rsidRPr="009D0953">
        <w:rPr>
          <w:sz w:val="22"/>
          <w:szCs w:val="22"/>
        </w:rPr>
        <w:t>M</w:t>
      </w:r>
      <w:r w:rsidR="009B087C" w:rsidRPr="009D0953">
        <w:rPr>
          <w:sz w:val="22"/>
          <w:szCs w:val="22"/>
        </w:rPr>
        <w:t>.</w:t>
      </w:r>
      <w:r w:rsidR="00B921ED" w:rsidRPr="009D0953">
        <w:rPr>
          <w:sz w:val="22"/>
          <w:szCs w:val="22"/>
        </w:rPr>
        <w:t xml:space="preserve"> Robert, J</w:t>
      </w:r>
      <w:r w:rsidR="009B087C" w:rsidRPr="009D0953">
        <w:rPr>
          <w:sz w:val="22"/>
          <w:szCs w:val="22"/>
        </w:rPr>
        <w:t>.</w:t>
      </w:r>
      <w:r w:rsidR="00B921ED" w:rsidRPr="009D0953">
        <w:rPr>
          <w:sz w:val="22"/>
          <w:szCs w:val="22"/>
        </w:rPr>
        <w:t>R</w:t>
      </w:r>
      <w:r w:rsidR="009B087C" w:rsidRPr="009D0953">
        <w:rPr>
          <w:sz w:val="22"/>
          <w:szCs w:val="22"/>
        </w:rPr>
        <w:t>.</w:t>
      </w:r>
      <w:r w:rsidR="00B921ED" w:rsidRPr="009D0953">
        <w:rPr>
          <w:sz w:val="22"/>
          <w:szCs w:val="22"/>
        </w:rPr>
        <w:t xml:space="preserve"> Brown, J</w:t>
      </w:r>
      <w:r w:rsidR="009B087C" w:rsidRPr="009D0953">
        <w:rPr>
          <w:sz w:val="22"/>
          <w:szCs w:val="22"/>
        </w:rPr>
        <w:t>.</w:t>
      </w:r>
      <w:r w:rsidR="00B921ED" w:rsidRPr="009D0953">
        <w:rPr>
          <w:sz w:val="22"/>
          <w:szCs w:val="22"/>
        </w:rPr>
        <w:t>N</w:t>
      </w:r>
      <w:r w:rsidR="009B087C" w:rsidRPr="009D0953">
        <w:rPr>
          <w:sz w:val="22"/>
          <w:szCs w:val="22"/>
        </w:rPr>
        <w:t>.</w:t>
      </w:r>
      <w:r w:rsidR="00B921ED" w:rsidRPr="009D0953">
        <w:rPr>
          <w:sz w:val="22"/>
          <w:szCs w:val="22"/>
        </w:rPr>
        <w:t xml:space="preserve"> </w:t>
      </w:r>
      <w:proofErr w:type="spellStart"/>
      <w:r w:rsidR="00B921ED" w:rsidRPr="009D0953">
        <w:rPr>
          <w:sz w:val="22"/>
          <w:szCs w:val="22"/>
        </w:rPr>
        <w:t>Gigliotti</w:t>
      </w:r>
      <w:proofErr w:type="spellEnd"/>
      <w:r w:rsidR="00B921ED" w:rsidRPr="009D0953">
        <w:rPr>
          <w:sz w:val="22"/>
          <w:szCs w:val="22"/>
        </w:rPr>
        <w:t>, J</w:t>
      </w:r>
      <w:r w:rsidR="009B087C" w:rsidRPr="009D0953">
        <w:rPr>
          <w:sz w:val="22"/>
          <w:szCs w:val="22"/>
        </w:rPr>
        <w:t>.</w:t>
      </w:r>
      <w:r w:rsidR="00B921ED" w:rsidRPr="009D0953">
        <w:rPr>
          <w:sz w:val="22"/>
          <w:szCs w:val="22"/>
        </w:rPr>
        <w:t xml:space="preserve"> </w:t>
      </w:r>
      <w:proofErr w:type="spellStart"/>
      <w:r w:rsidR="00B921ED" w:rsidRPr="009D0953">
        <w:rPr>
          <w:sz w:val="22"/>
          <w:szCs w:val="22"/>
        </w:rPr>
        <w:t>Zipursky</w:t>
      </w:r>
      <w:proofErr w:type="spellEnd"/>
      <w:r w:rsidR="00B921ED" w:rsidRPr="009D0953">
        <w:rPr>
          <w:sz w:val="22"/>
          <w:szCs w:val="22"/>
        </w:rPr>
        <w:t>, S</w:t>
      </w:r>
      <w:r w:rsidR="009B087C" w:rsidRPr="009D0953">
        <w:rPr>
          <w:sz w:val="22"/>
          <w:szCs w:val="22"/>
        </w:rPr>
        <w:t>.</w:t>
      </w:r>
      <w:r w:rsidR="00B921ED" w:rsidRPr="009D0953">
        <w:rPr>
          <w:sz w:val="22"/>
          <w:szCs w:val="22"/>
        </w:rPr>
        <w:t>P</w:t>
      </w:r>
      <w:r w:rsidR="009B087C" w:rsidRPr="009D0953">
        <w:rPr>
          <w:sz w:val="22"/>
          <w:szCs w:val="22"/>
        </w:rPr>
        <w:t>.</w:t>
      </w:r>
      <w:r w:rsidR="00B921ED" w:rsidRPr="009D0953">
        <w:rPr>
          <w:sz w:val="22"/>
          <w:szCs w:val="22"/>
        </w:rPr>
        <w:t xml:space="preserve"> Costa, </w:t>
      </w:r>
    </w:p>
    <w:p w:rsidR="00B921ED" w:rsidRPr="009D0953" w:rsidRDefault="00B921ED" w:rsidP="009B087C">
      <w:pPr>
        <w:widowControl w:val="0"/>
        <w:autoSpaceDE w:val="0"/>
        <w:autoSpaceDN w:val="0"/>
        <w:adjustRightInd w:val="0"/>
        <w:rPr>
          <w:sz w:val="22"/>
          <w:szCs w:val="22"/>
        </w:rPr>
      </w:pPr>
      <w:r w:rsidRPr="009D0953">
        <w:rPr>
          <w:sz w:val="22"/>
          <w:szCs w:val="22"/>
        </w:rPr>
        <w:t>R</w:t>
      </w:r>
      <w:r w:rsidR="009B087C" w:rsidRPr="009D0953">
        <w:rPr>
          <w:sz w:val="22"/>
          <w:szCs w:val="22"/>
        </w:rPr>
        <w:t>.</w:t>
      </w:r>
      <w:r w:rsidRPr="009D0953">
        <w:rPr>
          <w:sz w:val="22"/>
          <w:szCs w:val="22"/>
        </w:rPr>
        <w:t>T</w:t>
      </w:r>
      <w:r w:rsidR="009B087C" w:rsidRPr="009D0953">
        <w:rPr>
          <w:sz w:val="22"/>
          <w:szCs w:val="22"/>
        </w:rPr>
        <w:t>.</w:t>
      </w:r>
      <w:r w:rsidRPr="009D0953">
        <w:rPr>
          <w:sz w:val="22"/>
          <w:szCs w:val="22"/>
        </w:rPr>
        <w:t xml:space="preserve"> </w:t>
      </w:r>
      <w:proofErr w:type="spellStart"/>
      <w:r w:rsidRPr="009D0953">
        <w:rPr>
          <w:sz w:val="22"/>
          <w:szCs w:val="22"/>
        </w:rPr>
        <w:t>Palac</w:t>
      </w:r>
      <w:proofErr w:type="spellEnd"/>
      <w:r w:rsidRPr="009D0953">
        <w:rPr>
          <w:sz w:val="22"/>
          <w:szCs w:val="22"/>
        </w:rPr>
        <w:t>, D</w:t>
      </w:r>
      <w:r w:rsidR="009B087C" w:rsidRPr="009D0953">
        <w:rPr>
          <w:sz w:val="22"/>
          <w:szCs w:val="22"/>
        </w:rPr>
        <w:t>.</w:t>
      </w:r>
      <w:r w:rsidRPr="009D0953">
        <w:rPr>
          <w:sz w:val="22"/>
          <w:szCs w:val="22"/>
        </w:rPr>
        <w:t>J</w:t>
      </w:r>
      <w:r w:rsidR="009B087C" w:rsidRPr="009D0953">
        <w:rPr>
          <w:sz w:val="22"/>
          <w:szCs w:val="22"/>
        </w:rPr>
        <w:t>.</w:t>
      </w:r>
      <w:r w:rsidRPr="009D0953">
        <w:rPr>
          <w:sz w:val="22"/>
          <w:szCs w:val="22"/>
        </w:rPr>
        <w:t xml:space="preserve"> </w:t>
      </w:r>
      <w:proofErr w:type="spellStart"/>
      <w:r w:rsidRPr="009D0953">
        <w:rPr>
          <w:sz w:val="22"/>
          <w:szCs w:val="22"/>
        </w:rPr>
        <w:t>Malenka</w:t>
      </w:r>
      <w:proofErr w:type="spellEnd"/>
      <w:r w:rsidRPr="009D0953">
        <w:rPr>
          <w:sz w:val="22"/>
          <w:szCs w:val="22"/>
        </w:rPr>
        <w:t>, M</w:t>
      </w:r>
      <w:r w:rsidR="009B087C" w:rsidRPr="009D0953">
        <w:rPr>
          <w:sz w:val="22"/>
          <w:szCs w:val="22"/>
        </w:rPr>
        <w:t>.</w:t>
      </w:r>
      <w:r w:rsidRPr="009D0953">
        <w:rPr>
          <w:sz w:val="22"/>
          <w:szCs w:val="22"/>
        </w:rPr>
        <w:t>L</w:t>
      </w:r>
      <w:r w:rsidR="009B087C" w:rsidRPr="009D0953">
        <w:rPr>
          <w:sz w:val="22"/>
          <w:szCs w:val="22"/>
        </w:rPr>
        <w:t>.</w:t>
      </w:r>
      <w:r w:rsidRPr="009D0953">
        <w:rPr>
          <w:sz w:val="22"/>
          <w:szCs w:val="22"/>
        </w:rPr>
        <w:t xml:space="preserve"> Greenberg, A</w:t>
      </w:r>
      <w:r w:rsidR="009B087C" w:rsidRPr="009D0953">
        <w:rPr>
          <w:sz w:val="22"/>
          <w:szCs w:val="22"/>
        </w:rPr>
        <w:t>.</w:t>
      </w:r>
      <w:r w:rsidRPr="009D0953">
        <w:rPr>
          <w:sz w:val="22"/>
          <w:szCs w:val="22"/>
        </w:rPr>
        <w:t>T</w:t>
      </w:r>
      <w:r w:rsidR="009B087C" w:rsidRPr="009D0953">
        <w:rPr>
          <w:sz w:val="22"/>
          <w:szCs w:val="22"/>
        </w:rPr>
        <w:t>.</w:t>
      </w:r>
      <w:r w:rsidRPr="009D0953">
        <w:rPr>
          <w:sz w:val="22"/>
          <w:szCs w:val="22"/>
        </w:rPr>
        <w:t xml:space="preserve"> </w:t>
      </w:r>
      <w:proofErr w:type="spellStart"/>
      <w:r w:rsidRPr="009D0953">
        <w:rPr>
          <w:sz w:val="22"/>
          <w:szCs w:val="22"/>
        </w:rPr>
        <w:t>Kono</w:t>
      </w:r>
      <w:proofErr w:type="spellEnd"/>
    </w:p>
    <w:p w:rsidR="00B921ED" w:rsidRPr="009D0953" w:rsidRDefault="00B921ED" w:rsidP="00B60011">
      <w:pPr>
        <w:widowControl w:val="0"/>
        <w:autoSpaceDE w:val="0"/>
        <w:autoSpaceDN w:val="0"/>
        <w:adjustRightInd w:val="0"/>
        <w:rPr>
          <w:color w:val="503820"/>
          <w:sz w:val="22"/>
          <w:szCs w:val="22"/>
        </w:rPr>
      </w:pPr>
      <w:r w:rsidRPr="009D0953">
        <w:rPr>
          <w:color w:val="000000"/>
          <w:sz w:val="22"/>
          <w:szCs w:val="22"/>
        </w:rPr>
        <w:t xml:space="preserve">Dartmouth Hitchcock Medical Center, Lebanon, </w:t>
      </w:r>
      <w:r w:rsidR="00B60011" w:rsidRPr="009D0953">
        <w:rPr>
          <w:color w:val="000000"/>
          <w:sz w:val="22"/>
          <w:szCs w:val="22"/>
        </w:rPr>
        <w:t>NH</w:t>
      </w:r>
      <w:r w:rsidRPr="009D0953">
        <w:rPr>
          <w:color w:val="000000"/>
          <w:sz w:val="22"/>
          <w:szCs w:val="22"/>
        </w:rPr>
        <w:t>, USA</w:t>
      </w:r>
    </w:p>
    <w:p w:rsidR="00B921ED" w:rsidRDefault="00B921ED">
      <w:pPr>
        <w:widowControl w:val="0"/>
        <w:autoSpaceDE w:val="0"/>
        <w:autoSpaceDN w:val="0"/>
        <w:adjustRightInd w:val="0"/>
      </w:pPr>
    </w:p>
    <w:p w:rsidR="009B087C" w:rsidRPr="009D0953" w:rsidRDefault="00B921ED">
      <w:pPr>
        <w:widowControl w:val="0"/>
        <w:autoSpaceDE w:val="0"/>
        <w:autoSpaceDN w:val="0"/>
        <w:adjustRightInd w:val="0"/>
        <w:jc w:val="both"/>
        <w:rPr>
          <w:sz w:val="22"/>
          <w:szCs w:val="22"/>
        </w:rPr>
      </w:pPr>
      <w:r w:rsidRPr="009D0953">
        <w:rPr>
          <w:sz w:val="22"/>
          <w:szCs w:val="22"/>
        </w:rPr>
        <w:t>In Atrial Fibrillation</w:t>
      </w:r>
      <w:r w:rsidR="009B087C" w:rsidRPr="009D0953">
        <w:rPr>
          <w:sz w:val="22"/>
          <w:szCs w:val="22"/>
        </w:rPr>
        <w:t xml:space="preserve"> </w:t>
      </w:r>
      <w:r w:rsidRPr="009D0953">
        <w:rPr>
          <w:sz w:val="22"/>
          <w:szCs w:val="22"/>
        </w:rPr>
        <w:t xml:space="preserve">(AF) patients with </w:t>
      </w:r>
      <w:proofErr w:type="spellStart"/>
      <w:r w:rsidRPr="009D0953">
        <w:rPr>
          <w:sz w:val="22"/>
          <w:szCs w:val="22"/>
        </w:rPr>
        <w:t>HFpEF</w:t>
      </w:r>
      <w:proofErr w:type="spellEnd"/>
      <w:r w:rsidRPr="009D0953">
        <w:rPr>
          <w:sz w:val="22"/>
          <w:szCs w:val="22"/>
        </w:rPr>
        <w:t xml:space="preserve">, underutilized Doppler echocardiographic methods for the estimation of diastolic left ventricular filling pressures and echocardiographic assessment of diastolic function in patients with AF and </w:t>
      </w:r>
      <w:proofErr w:type="spellStart"/>
      <w:r w:rsidRPr="009D0953">
        <w:rPr>
          <w:sz w:val="22"/>
          <w:szCs w:val="22"/>
        </w:rPr>
        <w:t>HFpEF</w:t>
      </w:r>
      <w:proofErr w:type="spellEnd"/>
      <w:r w:rsidRPr="009D0953">
        <w:rPr>
          <w:sz w:val="22"/>
          <w:szCs w:val="22"/>
        </w:rPr>
        <w:t xml:space="preserve"> has not been well established.</w:t>
      </w:r>
      <w:r w:rsidR="009B087C" w:rsidRPr="009D0953">
        <w:rPr>
          <w:sz w:val="22"/>
          <w:szCs w:val="22"/>
        </w:rPr>
        <w:t xml:space="preserve"> </w:t>
      </w:r>
      <w:r w:rsidRPr="009D0953">
        <w:rPr>
          <w:sz w:val="22"/>
          <w:szCs w:val="22"/>
        </w:rPr>
        <w:t xml:space="preserve">The purpose of this study was to evaluate the differences in echocardiographic parameters of diastolic function between AF and SR patients with </w:t>
      </w:r>
      <w:proofErr w:type="spellStart"/>
      <w:r w:rsidRPr="009D0953">
        <w:rPr>
          <w:sz w:val="22"/>
          <w:szCs w:val="22"/>
        </w:rPr>
        <w:t>HFpEF</w:t>
      </w:r>
      <w:proofErr w:type="spellEnd"/>
      <w:r w:rsidRPr="009D0953">
        <w:rPr>
          <w:sz w:val="22"/>
          <w:szCs w:val="22"/>
        </w:rPr>
        <w:t xml:space="preserve"> and having elevated left ventricular (LV) filling pressures in patients with HF, and to identify limitations of assessing diastolic dysfunction in daily clinical practice in patients with AF.</w:t>
      </w:r>
      <w:r w:rsidR="009B087C" w:rsidRPr="009D0953">
        <w:rPr>
          <w:sz w:val="22"/>
          <w:szCs w:val="22"/>
        </w:rPr>
        <w:t xml:space="preserve"> </w:t>
      </w:r>
      <w:r w:rsidRPr="009D0953">
        <w:rPr>
          <w:sz w:val="22"/>
          <w:szCs w:val="22"/>
        </w:rPr>
        <w:t xml:space="preserve">Between 2006 and 2009, clinical, echocardiographic, and electrocardiographic (ECG) data were collected on 82 patients with </w:t>
      </w:r>
      <w:proofErr w:type="spellStart"/>
      <w:r w:rsidRPr="009D0953">
        <w:rPr>
          <w:sz w:val="22"/>
          <w:szCs w:val="22"/>
        </w:rPr>
        <w:t>HFpEF</w:t>
      </w:r>
      <w:proofErr w:type="spellEnd"/>
      <w:r w:rsidRPr="009D0953">
        <w:rPr>
          <w:sz w:val="22"/>
          <w:szCs w:val="22"/>
        </w:rPr>
        <w:t>. Patients with paced rhythms, atrial flutter or with incomplete diastolic parameters by echocardiography were excluded. Comparisons were evaluated using standard statistical techniques</w:t>
      </w:r>
      <w:r w:rsidR="009B087C" w:rsidRPr="009D0953">
        <w:rPr>
          <w:sz w:val="22"/>
          <w:szCs w:val="22"/>
        </w:rPr>
        <w:t xml:space="preserve"> </w:t>
      </w:r>
      <w:r w:rsidRPr="009D0953">
        <w:rPr>
          <w:sz w:val="22"/>
          <w:szCs w:val="22"/>
        </w:rPr>
        <w:t>(ANOVA) to calculate adjusted p values</w:t>
      </w:r>
      <w:r w:rsidR="009B087C" w:rsidRPr="009D0953">
        <w:rPr>
          <w:sz w:val="22"/>
          <w:szCs w:val="22"/>
        </w:rPr>
        <w:t xml:space="preserve"> </w:t>
      </w:r>
      <w:r w:rsidRPr="009D0953">
        <w:rPr>
          <w:sz w:val="22"/>
          <w:szCs w:val="22"/>
        </w:rPr>
        <w:t>(age, history of CHF and severe obesity) which were significantly different among AF and SR cohorts.</w:t>
      </w:r>
      <w:r w:rsidR="009B087C" w:rsidRPr="009D0953">
        <w:rPr>
          <w:sz w:val="22"/>
          <w:szCs w:val="22"/>
        </w:rPr>
        <w:t xml:space="preserve"> </w:t>
      </w:r>
      <w:r w:rsidRPr="009D0953">
        <w:rPr>
          <w:sz w:val="22"/>
          <w:szCs w:val="22"/>
        </w:rPr>
        <w:t>Of the 82 patients, 25 patients had AF and 57 patients had normal sinus rhyt</w:t>
      </w:r>
      <w:r w:rsidR="009B087C" w:rsidRPr="009D0953">
        <w:rPr>
          <w:sz w:val="22"/>
          <w:szCs w:val="22"/>
        </w:rPr>
        <w:t xml:space="preserve">hm. Patients with AF and </w:t>
      </w:r>
      <w:proofErr w:type="spellStart"/>
      <w:r w:rsidR="009B087C" w:rsidRPr="009D0953">
        <w:rPr>
          <w:sz w:val="22"/>
          <w:szCs w:val="22"/>
        </w:rPr>
        <w:t>HFpEF</w:t>
      </w:r>
      <w:proofErr w:type="spellEnd"/>
      <w:r w:rsidR="009B087C" w:rsidRPr="009D0953">
        <w:rPr>
          <w:sz w:val="22"/>
          <w:szCs w:val="22"/>
        </w:rPr>
        <w:t xml:space="preserve"> </w:t>
      </w:r>
      <w:r w:rsidRPr="009D0953">
        <w:rPr>
          <w:sz w:val="22"/>
          <w:szCs w:val="22"/>
        </w:rPr>
        <w:t>had significantly larger LA area but there was no significant difference in E/</w:t>
      </w:r>
      <w:proofErr w:type="spellStart"/>
      <w:r w:rsidRPr="009D0953">
        <w:rPr>
          <w:sz w:val="22"/>
          <w:szCs w:val="22"/>
        </w:rPr>
        <w:t>eâ</w:t>
      </w:r>
      <w:proofErr w:type="spellEnd"/>
      <w:r w:rsidRPr="009D0953">
        <w:rPr>
          <w:sz w:val="22"/>
          <w:szCs w:val="22"/>
        </w:rPr>
        <w:t xml:space="preserve">€™ compared with SR and </w:t>
      </w:r>
      <w:proofErr w:type="spellStart"/>
      <w:r w:rsidRPr="009D0953">
        <w:rPr>
          <w:sz w:val="22"/>
          <w:szCs w:val="22"/>
        </w:rPr>
        <w:t>HFpEF</w:t>
      </w:r>
      <w:proofErr w:type="spellEnd"/>
      <w:r w:rsidRPr="009D0953">
        <w:rPr>
          <w:sz w:val="22"/>
          <w:szCs w:val="22"/>
        </w:rPr>
        <w:t xml:space="preserve">.   </w:t>
      </w:r>
    </w:p>
    <w:p w:rsidR="00B921ED" w:rsidRPr="009D0953" w:rsidRDefault="00B921ED">
      <w:pPr>
        <w:widowControl w:val="0"/>
        <w:autoSpaceDE w:val="0"/>
        <w:autoSpaceDN w:val="0"/>
        <w:adjustRightInd w:val="0"/>
        <w:jc w:val="both"/>
        <w:rPr>
          <w:sz w:val="22"/>
          <w:szCs w:val="22"/>
        </w:rPr>
      </w:pPr>
      <w:r w:rsidRPr="009D0953">
        <w:rPr>
          <w:sz w:val="22"/>
          <w:szCs w:val="22"/>
        </w:rPr>
        <w:t xml:space="preserve">After adjustment for the three significantly different baseline variables the LA area, RAP and DT were significantly different comparing AF </w:t>
      </w:r>
      <w:proofErr w:type="spellStart"/>
      <w:r w:rsidRPr="009D0953">
        <w:rPr>
          <w:sz w:val="22"/>
          <w:szCs w:val="22"/>
        </w:rPr>
        <w:t>vs</w:t>
      </w:r>
      <w:proofErr w:type="spellEnd"/>
      <w:r w:rsidRPr="009D0953">
        <w:rPr>
          <w:sz w:val="22"/>
          <w:szCs w:val="22"/>
        </w:rPr>
        <w:t xml:space="preserve"> SR </w:t>
      </w:r>
      <w:proofErr w:type="spellStart"/>
      <w:r w:rsidRPr="009D0953">
        <w:rPr>
          <w:sz w:val="22"/>
          <w:szCs w:val="22"/>
        </w:rPr>
        <w:t>cohorts.In</w:t>
      </w:r>
      <w:proofErr w:type="spellEnd"/>
      <w:r w:rsidRPr="009D0953">
        <w:rPr>
          <w:sz w:val="22"/>
          <w:szCs w:val="22"/>
        </w:rPr>
        <w:t xml:space="preserve"> a real-world cohort of patients with AF and </w:t>
      </w:r>
      <w:proofErr w:type="spellStart"/>
      <w:r w:rsidRPr="009D0953">
        <w:rPr>
          <w:sz w:val="22"/>
          <w:szCs w:val="22"/>
        </w:rPr>
        <w:t>HFpEF</w:t>
      </w:r>
      <w:proofErr w:type="spellEnd"/>
      <w:r w:rsidRPr="009D0953">
        <w:rPr>
          <w:sz w:val="22"/>
          <w:szCs w:val="22"/>
        </w:rPr>
        <w:t xml:space="preserve">, the use of LA area and deceleration time by echocardiography may be most useful. The sensitivity of echocardiography to assess LV filling pressures may be affected by the timing and degree of diuresis. </w:t>
      </w:r>
    </w:p>
    <w:tbl>
      <w:tblPr>
        <w:tblStyle w:val="TableGrid"/>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30"/>
        <w:gridCol w:w="2601"/>
        <w:gridCol w:w="993"/>
      </w:tblGrid>
      <w:tr w:rsidR="009D0953" w:rsidRPr="009D0953" w:rsidTr="009D0953">
        <w:trPr>
          <w:trHeight w:val="420"/>
        </w:trPr>
        <w:tc>
          <w:tcPr>
            <w:tcW w:w="8364" w:type="dxa"/>
            <w:gridSpan w:val="4"/>
            <w:tcBorders>
              <w:top w:val="single" w:sz="18" w:space="0" w:color="auto"/>
              <w:left w:val="single" w:sz="18" w:space="0" w:color="auto"/>
              <w:bottom w:val="single" w:sz="18" w:space="0" w:color="auto"/>
              <w:right w:val="single" w:sz="18" w:space="0" w:color="auto"/>
            </w:tcBorders>
          </w:tcPr>
          <w:p w:rsidR="009D0953" w:rsidRPr="009D0953" w:rsidRDefault="009D0953" w:rsidP="009D0953">
            <w:pPr>
              <w:rPr>
                <w:rFonts w:asciiTheme="majorBidi" w:hAnsiTheme="majorBidi" w:cstheme="majorBidi"/>
                <w:b/>
                <w:sz w:val="22"/>
                <w:szCs w:val="22"/>
              </w:rPr>
            </w:pPr>
            <w:r w:rsidRPr="009D0953">
              <w:rPr>
                <w:rFonts w:asciiTheme="majorBidi" w:hAnsiTheme="majorBidi" w:cstheme="majorBidi"/>
                <w:b/>
                <w:sz w:val="22"/>
                <w:szCs w:val="22"/>
              </w:rPr>
              <w:t>Table 1. Patient and Procedure Characteristics</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top w:val="single" w:sz="18" w:space="0" w:color="auto"/>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Characteristics</w:t>
            </w:r>
          </w:p>
        </w:tc>
        <w:tc>
          <w:tcPr>
            <w:tcW w:w="2430" w:type="dxa"/>
            <w:tcBorders>
              <w:top w:val="single" w:sz="18" w:space="0" w:color="auto"/>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 xml:space="preserve">Patients with </w:t>
            </w:r>
            <w:proofErr w:type="spellStart"/>
            <w:r w:rsidRPr="009D0953">
              <w:rPr>
                <w:rFonts w:asciiTheme="majorBidi" w:hAnsiTheme="majorBidi" w:cstheme="majorBidi"/>
                <w:sz w:val="18"/>
                <w:szCs w:val="18"/>
              </w:rPr>
              <w:t>HFpEF</w:t>
            </w:r>
            <w:bookmarkStart w:id="0" w:name="_GoBack"/>
            <w:bookmarkEnd w:id="0"/>
            <w:proofErr w:type="spellEnd"/>
            <w:r w:rsidRPr="009D0953">
              <w:rPr>
                <w:rFonts w:asciiTheme="majorBidi" w:hAnsiTheme="majorBidi" w:cstheme="majorBidi"/>
                <w:sz w:val="18"/>
                <w:szCs w:val="18"/>
              </w:rPr>
              <w:t xml:space="preserve"> and SR</w:t>
            </w:r>
          </w:p>
        </w:tc>
        <w:tc>
          <w:tcPr>
            <w:tcW w:w="2601" w:type="dxa"/>
            <w:tcBorders>
              <w:top w:val="single" w:sz="18" w:space="0" w:color="auto"/>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 xml:space="preserve">Patients With </w:t>
            </w:r>
            <w:proofErr w:type="spellStart"/>
            <w:r w:rsidRPr="009D0953">
              <w:rPr>
                <w:rFonts w:asciiTheme="majorBidi" w:hAnsiTheme="majorBidi" w:cstheme="majorBidi"/>
                <w:sz w:val="18"/>
                <w:szCs w:val="18"/>
              </w:rPr>
              <w:t>HFpEF</w:t>
            </w:r>
            <w:proofErr w:type="spellEnd"/>
            <w:r w:rsidRPr="009D0953">
              <w:rPr>
                <w:rFonts w:asciiTheme="majorBidi" w:hAnsiTheme="majorBidi" w:cstheme="majorBidi"/>
                <w:sz w:val="18"/>
                <w:szCs w:val="18"/>
              </w:rPr>
              <w:t xml:space="preserve"> and </w:t>
            </w:r>
            <w:proofErr w:type="spellStart"/>
            <w:r w:rsidRPr="009D0953">
              <w:rPr>
                <w:rFonts w:asciiTheme="majorBidi" w:hAnsiTheme="majorBidi" w:cstheme="majorBidi"/>
                <w:sz w:val="18"/>
                <w:szCs w:val="18"/>
              </w:rPr>
              <w:t>Afib</w:t>
            </w:r>
            <w:proofErr w:type="spellEnd"/>
          </w:p>
        </w:tc>
        <w:tc>
          <w:tcPr>
            <w:tcW w:w="993" w:type="dxa"/>
            <w:tcBorders>
              <w:top w:val="single" w:sz="18" w:space="0" w:color="auto"/>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P value</w:t>
            </w:r>
          </w:p>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(Adjusted)</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N (%),</w:t>
            </w:r>
          </w:p>
          <w:p w:rsidR="009D0953" w:rsidRPr="009D0953" w:rsidRDefault="009D0953" w:rsidP="009D0953">
            <w:pPr>
              <w:jc w:val="center"/>
              <w:rPr>
                <w:rFonts w:asciiTheme="majorBidi" w:hAnsiTheme="majorBidi" w:cstheme="majorBidi"/>
                <w:sz w:val="18"/>
                <w:szCs w:val="18"/>
              </w:rPr>
            </w:pPr>
            <w:proofErr w:type="spellStart"/>
            <w:r w:rsidRPr="009D0953">
              <w:rPr>
                <w:rFonts w:asciiTheme="majorBidi" w:hAnsiTheme="majorBidi" w:cstheme="majorBidi"/>
                <w:sz w:val="18"/>
                <w:szCs w:val="18"/>
              </w:rPr>
              <w:t>Mean±SD</w:t>
            </w:r>
            <w:proofErr w:type="spellEnd"/>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N (%)</w:t>
            </w:r>
          </w:p>
          <w:p w:rsidR="009D0953" w:rsidRPr="009D0953" w:rsidRDefault="009D0953" w:rsidP="009D0953">
            <w:pPr>
              <w:jc w:val="center"/>
              <w:rPr>
                <w:rFonts w:asciiTheme="majorBidi" w:hAnsiTheme="majorBidi" w:cstheme="majorBidi"/>
                <w:sz w:val="18"/>
                <w:szCs w:val="18"/>
              </w:rPr>
            </w:pPr>
            <w:proofErr w:type="spellStart"/>
            <w:r w:rsidRPr="009D0953">
              <w:rPr>
                <w:rFonts w:asciiTheme="majorBidi" w:hAnsiTheme="majorBidi" w:cstheme="majorBidi"/>
                <w:sz w:val="18"/>
                <w:szCs w:val="18"/>
              </w:rPr>
              <w:t>Mean±SD</w:t>
            </w:r>
            <w:proofErr w:type="spellEnd"/>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N</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57</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25</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Age (years)</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68.9±12.7</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78.5±9.5</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0.001</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Male gender</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24 (42.1)</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11 (44.0)</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0.873</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History of HF</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20 (35.1)</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20 (80.0)</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&lt;0.001</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History of HTN</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46 (80.1)</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18 (72.0)</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0.381</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History of CAD</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31 (54.4)</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16 (64.0)</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0.418</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 xml:space="preserve">Serum </w:t>
            </w:r>
            <w:proofErr w:type="spellStart"/>
            <w:r w:rsidRPr="009D0953">
              <w:rPr>
                <w:rFonts w:asciiTheme="majorBidi" w:hAnsiTheme="majorBidi" w:cstheme="majorBidi"/>
                <w:sz w:val="18"/>
                <w:szCs w:val="18"/>
              </w:rPr>
              <w:t>Creatinine</w:t>
            </w:r>
            <w:proofErr w:type="spellEnd"/>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1.9±1.6</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1.1±0.4</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0.110*</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GFR</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55.8±34.2</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66.0±25.7</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0.186</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Hemoglobin</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11.6±2.3</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11.9±1.7</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0.556</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History of Diabetes</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32 (56.1)</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11 (44.0)</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0.311</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 xml:space="preserve">Severe obesity </w:t>
            </w:r>
          </w:p>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(BMI &gt; 35)</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21 (36.8)</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 (11.1)</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0.044**</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BMI</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36.6±22.5</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30.4±10.6</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0.115*</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E/E’</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13.6±6.0</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14.4±6.5</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0.594 (0.703)</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LA area</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21.1±5.3</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30.0±8.7</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&lt;0.001 (&lt;0.001)</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DT</w:t>
            </w:r>
          </w:p>
        </w:tc>
        <w:tc>
          <w:tcPr>
            <w:tcW w:w="2430"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213.0±61.8</w:t>
            </w:r>
          </w:p>
        </w:tc>
        <w:tc>
          <w:tcPr>
            <w:tcW w:w="2601"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195.0±59.7</w:t>
            </w:r>
          </w:p>
        </w:tc>
        <w:tc>
          <w:tcPr>
            <w:tcW w:w="993" w:type="dxa"/>
            <w:tcBorders>
              <w:left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0.225 (0.016)</w:t>
            </w:r>
          </w:p>
        </w:tc>
      </w:tr>
      <w:tr w:rsidR="009D0953" w:rsidRPr="009D0953" w:rsidTr="009D09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2340" w:type="dxa"/>
            <w:tcBorders>
              <w:left w:val="single" w:sz="18" w:space="0" w:color="auto"/>
              <w:bottom w:val="single" w:sz="18" w:space="0" w:color="auto"/>
              <w:right w:val="single" w:sz="18" w:space="0" w:color="auto"/>
            </w:tcBorders>
          </w:tcPr>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Pro-BNP</w:t>
            </w:r>
          </w:p>
        </w:tc>
        <w:tc>
          <w:tcPr>
            <w:tcW w:w="2430" w:type="dxa"/>
            <w:tcBorders>
              <w:left w:val="single" w:sz="18" w:space="0" w:color="auto"/>
              <w:bottom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4951.5±7577.5</w:t>
            </w:r>
          </w:p>
        </w:tc>
        <w:tc>
          <w:tcPr>
            <w:tcW w:w="2601" w:type="dxa"/>
            <w:tcBorders>
              <w:left w:val="single" w:sz="18" w:space="0" w:color="auto"/>
              <w:bottom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6019.4±5788.9</w:t>
            </w:r>
          </w:p>
        </w:tc>
        <w:tc>
          <w:tcPr>
            <w:tcW w:w="993" w:type="dxa"/>
            <w:tcBorders>
              <w:left w:val="single" w:sz="18" w:space="0" w:color="auto"/>
              <w:bottom w:val="single" w:sz="18" w:space="0" w:color="auto"/>
              <w:right w:val="single" w:sz="18" w:space="0" w:color="auto"/>
            </w:tcBorders>
          </w:tcPr>
          <w:p w:rsidR="009D0953" w:rsidRPr="009D0953" w:rsidRDefault="009D0953" w:rsidP="009D0953">
            <w:pPr>
              <w:jc w:val="center"/>
              <w:rPr>
                <w:rFonts w:asciiTheme="majorBidi" w:hAnsiTheme="majorBidi" w:cstheme="majorBidi"/>
                <w:sz w:val="18"/>
                <w:szCs w:val="18"/>
              </w:rPr>
            </w:pPr>
            <w:r w:rsidRPr="009D0953">
              <w:rPr>
                <w:rFonts w:asciiTheme="majorBidi" w:hAnsiTheme="majorBidi" w:cstheme="majorBidi"/>
                <w:sz w:val="18"/>
                <w:szCs w:val="18"/>
              </w:rPr>
              <w:t>0.057* (0.930)</w:t>
            </w:r>
          </w:p>
        </w:tc>
      </w:tr>
    </w:tbl>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 xml:space="preserve">All 2x2 </w:t>
      </w:r>
      <w:proofErr w:type="gramStart"/>
      <w:r w:rsidRPr="009D0953">
        <w:rPr>
          <w:rFonts w:asciiTheme="majorBidi" w:hAnsiTheme="majorBidi" w:cstheme="majorBidi"/>
          <w:sz w:val="18"/>
          <w:szCs w:val="18"/>
        </w:rPr>
        <w:t>comparison</w:t>
      </w:r>
      <w:proofErr w:type="gramEnd"/>
      <w:r w:rsidRPr="009D0953">
        <w:rPr>
          <w:rFonts w:asciiTheme="majorBidi" w:hAnsiTheme="majorBidi" w:cstheme="majorBidi"/>
          <w:sz w:val="18"/>
          <w:szCs w:val="18"/>
        </w:rPr>
        <w:t xml:space="preserve"> done by Chi-square test</w:t>
      </w:r>
    </w:p>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 xml:space="preserve">All continuous normal distribution </w:t>
      </w:r>
      <w:proofErr w:type="spellStart"/>
      <w:r w:rsidRPr="009D0953">
        <w:rPr>
          <w:rFonts w:asciiTheme="majorBidi" w:hAnsiTheme="majorBidi" w:cstheme="majorBidi"/>
          <w:sz w:val="18"/>
          <w:szCs w:val="18"/>
        </w:rPr>
        <w:t>comparision</w:t>
      </w:r>
      <w:proofErr w:type="spellEnd"/>
      <w:r w:rsidRPr="009D0953">
        <w:rPr>
          <w:rFonts w:asciiTheme="majorBidi" w:hAnsiTheme="majorBidi" w:cstheme="majorBidi"/>
          <w:sz w:val="18"/>
          <w:szCs w:val="18"/>
        </w:rPr>
        <w:t xml:space="preserve"> by Student’s T-Test</w:t>
      </w:r>
    </w:p>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 xml:space="preserve">*Wilcoxon </w:t>
      </w:r>
      <w:proofErr w:type="spellStart"/>
      <w:r w:rsidRPr="009D0953">
        <w:rPr>
          <w:rFonts w:asciiTheme="majorBidi" w:hAnsiTheme="majorBidi" w:cstheme="majorBidi"/>
          <w:sz w:val="18"/>
          <w:szCs w:val="18"/>
        </w:rPr>
        <w:t>Ranksum</w:t>
      </w:r>
      <w:proofErr w:type="spellEnd"/>
      <w:r w:rsidRPr="009D0953">
        <w:rPr>
          <w:rFonts w:asciiTheme="majorBidi" w:hAnsiTheme="majorBidi" w:cstheme="majorBidi"/>
          <w:sz w:val="18"/>
          <w:szCs w:val="18"/>
        </w:rPr>
        <w:t xml:space="preserve"> Test (non-parametric due to non-normal distribution)</w:t>
      </w:r>
    </w:p>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**Fisher’s exact test (small cell size &lt;5)</w:t>
      </w:r>
    </w:p>
    <w:p w:rsidR="009D0953" w:rsidRPr="009D0953" w:rsidRDefault="009D0953" w:rsidP="009D0953">
      <w:pPr>
        <w:rPr>
          <w:rFonts w:asciiTheme="majorBidi" w:hAnsiTheme="majorBidi" w:cstheme="majorBidi"/>
          <w:sz w:val="18"/>
          <w:szCs w:val="18"/>
        </w:rPr>
      </w:pPr>
      <w:r w:rsidRPr="009D0953">
        <w:rPr>
          <w:rFonts w:asciiTheme="majorBidi" w:hAnsiTheme="majorBidi" w:cstheme="majorBidi"/>
          <w:sz w:val="18"/>
          <w:szCs w:val="18"/>
        </w:rPr>
        <w:t>Adjusted P-values using ANOVA: Adjusted for age, prior history of CHF, severe obesity</w:t>
      </w:r>
    </w:p>
    <w:sectPr w:rsidR="009D0953" w:rsidRPr="009D0953" w:rsidSect="009B087C">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87C" w:rsidRDefault="009B087C" w:rsidP="009B087C">
      <w:r>
        <w:separator/>
      </w:r>
    </w:p>
  </w:endnote>
  <w:endnote w:type="continuationSeparator" w:id="0">
    <w:p w:rsidR="009B087C" w:rsidRDefault="009B087C" w:rsidP="009B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87C" w:rsidRDefault="009B087C" w:rsidP="009B087C">
      <w:r>
        <w:separator/>
      </w:r>
    </w:p>
  </w:footnote>
  <w:footnote w:type="continuationSeparator" w:id="0">
    <w:p w:rsidR="009B087C" w:rsidRDefault="009B087C" w:rsidP="009B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7C" w:rsidRDefault="009B087C" w:rsidP="009B087C">
    <w:pPr>
      <w:pStyle w:val="Header"/>
    </w:pPr>
    <w:r>
      <w:t>1251, oral or poster, cat: 12</w:t>
    </w:r>
  </w:p>
  <w:p w:rsidR="009B087C" w:rsidRDefault="009B0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447B2F"/>
    <w:rsid w:val="009B087C"/>
    <w:rsid w:val="009D0953"/>
    <w:rsid w:val="00B60011"/>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7C"/>
    <w:pPr>
      <w:tabs>
        <w:tab w:val="center" w:pos="4320"/>
        <w:tab w:val="right" w:pos="8640"/>
      </w:tabs>
    </w:pPr>
  </w:style>
  <w:style w:type="character" w:customStyle="1" w:styleId="HeaderChar">
    <w:name w:val="Header Char"/>
    <w:basedOn w:val="DefaultParagraphFont"/>
    <w:link w:val="Header"/>
    <w:uiPriority w:val="99"/>
    <w:rsid w:val="009B087C"/>
    <w:rPr>
      <w:sz w:val="24"/>
      <w:szCs w:val="24"/>
    </w:rPr>
  </w:style>
  <w:style w:type="paragraph" w:styleId="Footer">
    <w:name w:val="footer"/>
    <w:basedOn w:val="Normal"/>
    <w:link w:val="FooterChar"/>
    <w:uiPriority w:val="99"/>
    <w:unhideWhenUsed/>
    <w:rsid w:val="009B087C"/>
    <w:pPr>
      <w:tabs>
        <w:tab w:val="center" w:pos="4320"/>
        <w:tab w:val="right" w:pos="8640"/>
      </w:tabs>
    </w:pPr>
  </w:style>
  <w:style w:type="character" w:customStyle="1" w:styleId="FooterChar">
    <w:name w:val="Footer Char"/>
    <w:basedOn w:val="DefaultParagraphFont"/>
    <w:link w:val="Footer"/>
    <w:uiPriority w:val="99"/>
    <w:rsid w:val="009B087C"/>
    <w:rPr>
      <w:sz w:val="24"/>
      <w:szCs w:val="24"/>
    </w:rPr>
  </w:style>
  <w:style w:type="paragraph" w:styleId="BalloonText">
    <w:name w:val="Balloon Text"/>
    <w:basedOn w:val="Normal"/>
    <w:link w:val="BalloonTextChar"/>
    <w:uiPriority w:val="99"/>
    <w:semiHidden/>
    <w:unhideWhenUsed/>
    <w:rsid w:val="009B087C"/>
    <w:rPr>
      <w:rFonts w:ascii="Tahoma" w:hAnsi="Tahoma" w:cs="Tahoma"/>
      <w:sz w:val="16"/>
      <w:szCs w:val="16"/>
    </w:rPr>
  </w:style>
  <w:style w:type="character" w:customStyle="1" w:styleId="BalloonTextChar">
    <w:name w:val="Balloon Text Char"/>
    <w:basedOn w:val="DefaultParagraphFont"/>
    <w:link w:val="BalloonText"/>
    <w:uiPriority w:val="99"/>
    <w:semiHidden/>
    <w:rsid w:val="009B087C"/>
    <w:rPr>
      <w:rFonts w:ascii="Tahoma" w:hAnsi="Tahoma" w:cs="Tahoma"/>
      <w:sz w:val="16"/>
      <w:szCs w:val="16"/>
    </w:rPr>
  </w:style>
  <w:style w:type="table" w:styleId="TableGrid">
    <w:name w:val="Table Grid"/>
    <w:basedOn w:val="TableNormal"/>
    <w:uiPriority w:val="59"/>
    <w:rsid w:val="009D0953"/>
    <w:pPr>
      <w:spacing w:after="0" w:line="240" w:lineRule="auto"/>
    </w:pPr>
    <w:rPr>
      <w:rFonts w:asciiTheme="minorHAnsi" w:eastAsiaTheme="minorHAnsi" w:hAnsiTheme="minorHAnsi"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87C"/>
    <w:pPr>
      <w:tabs>
        <w:tab w:val="center" w:pos="4320"/>
        <w:tab w:val="right" w:pos="8640"/>
      </w:tabs>
    </w:pPr>
  </w:style>
  <w:style w:type="character" w:customStyle="1" w:styleId="HeaderChar">
    <w:name w:val="Header Char"/>
    <w:basedOn w:val="DefaultParagraphFont"/>
    <w:link w:val="Header"/>
    <w:uiPriority w:val="99"/>
    <w:rsid w:val="009B087C"/>
    <w:rPr>
      <w:sz w:val="24"/>
      <w:szCs w:val="24"/>
    </w:rPr>
  </w:style>
  <w:style w:type="paragraph" w:styleId="Footer">
    <w:name w:val="footer"/>
    <w:basedOn w:val="Normal"/>
    <w:link w:val="FooterChar"/>
    <w:uiPriority w:val="99"/>
    <w:unhideWhenUsed/>
    <w:rsid w:val="009B087C"/>
    <w:pPr>
      <w:tabs>
        <w:tab w:val="center" w:pos="4320"/>
        <w:tab w:val="right" w:pos="8640"/>
      </w:tabs>
    </w:pPr>
  </w:style>
  <w:style w:type="character" w:customStyle="1" w:styleId="FooterChar">
    <w:name w:val="Footer Char"/>
    <w:basedOn w:val="DefaultParagraphFont"/>
    <w:link w:val="Footer"/>
    <w:uiPriority w:val="99"/>
    <w:rsid w:val="009B087C"/>
    <w:rPr>
      <w:sz w:val="24"/>
      <w:szCs w:val="24"/>
    </w:rPr>
  </w:style>
  <w:style w:type="paragraph" w:styleId="BalloonText">
    <w:name w:val="Balloon Text"/>
    <w:basedOn w:val="Normal"/>
    <w:link w:val="BalloonTextChar"/>
    <w:uiPriority w:val="99"/>
    <w:semiHidden/>
    <w:unhideWhenUsed/>
    <w:rsid w:val="009B087C"/>
    <w:rPr>
      <w:rFonts w:ascii="Tahoma" w:hAnsi="Tahoma" w:cs="Tahoma"/>
      <w:sz w:val="16"/>
      <w:szCs w:val="16"/>
    </w:rPr>
  </w:style>
  <w:style w:type="character" w:customStyle="1" w:styleId="BalloonTextChar">
    <w:name w:val="Balloon Text Char"/>
    <w:basedOn w:val="DefaultParagraphFont"/>
    <w:link w:val="BalloonText"/>
    <w:uiPriority w:val="99"/>
    <w:semiHidden/>
    <w:rsid w:val="009B087C"/>
    <w:rPr>
      <w:rFonts w:ascii="Tahoma" w:hAnsi="Tahoma" w:cs="Tahoma"/>
      <w:sz w:val="16"/>
      <w:szCs w:val="16"/>
    </w:rPr>
  </w:style>
  <w:style w:type="table" w:styleId="TableGrid">
    <w:name w:val="Table Grid"/>
    <w:basedOn w:val="TableNormal"/>
    <w:uiPriority w:val="59"/>
    <w:rsid w:val="009D0953"/>
    <w:pPr>
      <w:spacing w:after="0" w:line="240" w:lineRule="auto"/>
    </w:pPr>
    <w:rPr>
      <w:rFonts w:asciiTheme="minorHAnsi" w:eastAsiaTheme="minorHAnsi" w:hAnsiTheme="minorHAnsi" w:cstheme="minorBid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6E93E053</Template>
  <TotalTime>8</TotalTime>
  <Pages>1</Pages>
  <Words>466</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4</cp:revision>
  <dcterms:created xsi:type="dcterms:W3CDTF">2012-03-12T09:31:00Z</dcterms:created>
  <dcterms:modified xsi:type="dcterms:W3CDTF">2012-03-12T09:38:00Z</dcterms:modified>
</cp:coreProperties>
</file>